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73EE" w:rsidRPr="00611130" w:rsidRDefault="005F73EE" w:rsidP="00633D0B">
      <w:pPr>
        <w:spacing w:line="312" w:lineRule="auto"/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12 июня - </w:t>
      </w:r>
      <w:r w:rsidRPr="00611130">
        <w:rPr>
          <w:b/>
          <w:sz w:val="28"/>
          <w:szCs w:val="28"/>
        </w:rPr>
        <w:t>Д</w:t>
      </w:r>
      <w:r>
        <w:rPr>
          <w:b/>
          <w:sz w:val="28"/>
          <w:szCs w:val="28"/>
        </w:rPr>
        <w:t>е</w:t>
      </w:r>
      <w:r w:rsidRPr="00611130">
        <w:rPr>
          <w:b/>
          <w:sz w:val="28"/>
          <w:szCs w:val="28"/>
        </w:rPr>
        <w:t>н</w:t>
      </w:r>
      <w:r>
        <w:rPr>
          <w:b/>
          <w:sz w:val="28"/>
          <w:szCs w:val="28"/>
        </w:rPr>
        <w:t>ь</w:t>
      </w:r>
      <w:r w:rsidRPr="00611130">
        <w:rPr>
          <w:b/>
          <w:sz w:val="28"/>
          <w:szCs w:val="28"/>
        </w:rPr>
        <w:t xml:space="preserve"> России</w:t>
      </w:r>
    </w:p>
    <w:p w:rsidR="005F73EE" w:rsidRPr="00BB7E4B" w:rsidRDefault="005F73EE" w:rsidP="000E6EB4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12 июня – День России. В этот день необходимо вспомнить об историческом пути России к статусу великой державы, простирающейся от берегов Балтики до вод Тихого океана. Независимость России – дело могучего труда наших предков, тех, кто не щадя своей жизни, отстаивал непоколебимость русских границ. День России – праздник свободы, мира и крепкого согласия всех людей на основе справедливых законов.</w:t>
      </w:r>
    </w:p>
    <w:p w:rsidR="005F73EE" w:rsidRDefault="005F73EE" w:rsidP="000E6EB4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Жители Удмуртии, наряду с другими гражданами страны, вносят свой достойный вклад в дело развития и укрепления российского государства. Новые поколения жителей нашей республики так же, как и их предки, будут верны своему Отечеству, впишут немало славных страниц в его дальнейшую историю.</w:t>
      </w:r>
    </w:p>
    <w:p w:rsidR="005F73EE" w:rsidRDefault="005F73EE" w:rsidP="000E6EB4">
      <w:pPr>
        <w:spacing w:line="288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прошлом году в Удмуртской Республике родилось 20995 младенцев, что на 1150 человек, или на 5% меньше, чем в 2015 </w:t>
      </w:r>
      <w:r w:rsidRPr="00E45639">
        <w:rPr>
          <w:sz w:val="28"/>
          <w:szCs w:val="28"/>
        </w:rPr>
        <w:t>году. Среди регионов П</w:t>
      </w:r>
      <w:r>
        <w:rPr>
          <w:sz w:val="28"/>
          <w:szCs w:val="28"/>
        </w:rPr>
        <w:t>риволжского федерального округа</w:t>
      </w:r>
      <w:r w:rsidRPr="00E45639">
        <w:rPr>
          <w:sz w:val="28"/>
          <w:szCs w:val="28"/>
        </w:rPr>
        <w:t xml:space="preserve"> по уровню </w:t>
      </w:r>
      <w:r w:rsidRPr="00BF6254">
        <w:rPr>
          <w:sz w:val="28"/>
          <w:szCs w:val="28"/>
        </w:rPr>
        <w:t>рождаемости в 201</w:t>
      </w:r>
      <w:r>
        <w:rPr>
          <w:sz w:val="28"/>
          <w:szCs w:val="28"/>
        </w:rPr>
        <w:t>6</w:t>
      </w:r>
      <w:r w:rsidRPr="00BF6254">
        <w:rPr>
          <w:sz w:val="28"/>
          <w:szCs w:val="28"/>
        </w:rPr>
        <w:t xml:space="preserve"> году (1</w:t>
      </w:r>
      <w:r>
        <w:rPr>
          <w:sz w:val="28"/>
          <w:szCs w:val="28"/>
        </w:rPr>
        <w:t>3</w:t>
      </w:r>
      <w:r w:rsidRPr="00BF6254">
        <w:rPr>
          <w:sz w:val="28"/>
          <w:szCs w:val="28"/>
        </w:rPr>
        <w:t>,</w:t>
      </w:r>
      <w:r>
        <w:rPr>
          <w:sz w:val="28"/>
          <w:szCs w:val="28"/>
        </w:rPr>
        <w:t>8</w:t>
      </w:r>
      <w:r w:rsidRPr="00BF6254">
        <w:rPr>
          <w:sz w:val="28"/>
          <w:szCs w:val="28"/>
        </w:rPr>
        <w:t xml:space="preserve">‰) </w:t>
      </w:r>
      <w:r w:rsidRPr="00E45639">
        <w:rPr>
          <w:sz w:val="28"/>
          <w:szCs w:val="28"/>
        </w:rPr>
        <w:t xml:space="preserve">республика </w:t>
      </w:r>
      <w:r w:rsidRPr="00BF6254">
        <w:rPr>
          <w:sz w:val="28"/>
          <w:szCs w:val="28"/>
        </w:rPr>
        <w:t xml:space="preserve">занимала </w:t>
      </w:r>
      <w:r>
        <w:rPr>
          <w:sz w:val="28"/>
          <w:szCs w:val="28"/>
        </w:rPr>
        <w:t>4</w:t>
      </w:r>
      <w:r w:rsidRPr="00BF6254">
        <w:rPr>
          <w:sz w:val="28"/>
          <w:szCs w:val="28"/>
        </w:rPr>
        <w:t xml:space="preserve"> место</w:t>
      </w:r>
      <w:r w:rsidRPr="00672316">
        <w:rPr>
          <w:sz w:val="28"/>
          <w:szCs w:val="28"/>
        </w:rPr>
        <w:t xml:space="preserve">. Позитивным моментом </w:t>
      </w:r>
      <w:r>
        <w:rPr>
          <w:sz w:val="28"/>
          <w:szCs w:val="28"/>
        </w:rPr>
        <w:t>является стабильный рост числа рождений вторых и последующих по очерёдности рождения детей как в абсолютном выражении, так и их удельного веса в общем числе рождений</w:t>
      </w:r>
      <w:r w:rsidRPr="00672316">
        <w:rPr>
          <w:sz w:val="28"/>
          <w:szCs w:val="28"/>
        </w:rPr>
        <w:t>:</w:t>
      </w:r>
      <w:r>
        <w:rPr>
          <w:sz w:val="28"/>
          <w:szCs w:val="28"/>
        </w:rPr>
        <w:t xml:space="preserve"> если за последние 5 лет число первенцев снизилось на 26%, то число родившихся вторыми увеличилось на 1%, третьими – на 5%, четвёртыми и более – на 19 процентов. Доля первенцев в общем числе родившихся за тот же период сократилась с 43% до 35%, доля родившихся вторыми и более, напротив, возросла с 57% до 65 процентов</w:t>
      </w:r>
      <w:r w:rsidRPr="00C60F6B">
        <w:rPr>
          <w:sz w:val="28"/>
          <w:szCs w:val="28"/>
        </w:rPr>
        <w:t>. Уменьшается число несовершеннолетних матерей: если в 2005г. женщины в возрасте моложе 18 лет родили 421 реб</w:t>
      </w:r>
      <w:r>
        <w:rPr>
          <w:sz w:val="28"/>
          <w:szCs w:val="28"/>
        </w:rPr>
        <w:t>ё</w:t>
      </w:r>
      <w:r w:rsidRPr="00C60F6B">
        <w:rPr>
          <w:sz w:val="28"/>
          <w:szCs w:val="28"/>
        </w:rPr>
        <w:t>нка, то в 201</w:t>
      </w:r>
      <w:r>
        <w:rPr>
          <w:sz w:val="28"/>
          <w:szCs w:val="28"/>
        </w:rPr>
        <w:t>6</w:t>
      </w:r>
      <w:r w:rsidRPr="00C60F6B">
        <w:rPr>
          <w:sz w:val="28"/>
          <w:szCs w:val="28"/>
        </w:rPr>
        <w:t xml:space="preserve">г. – </w:t>
      </w:r>
      <w:r>
        <w:rPr>
          <w:sz w:val="28"/>
          <w:szCs w:val="28"/>
        </w:rPr>
        <w:t>154</w:t>
      </w:r>
      <w:r w:rsidRPr="00C60F6B">
        <w:rPr>
          <w:sz w:val="28"/>
          <w:szCs w:val="28"/>
        </w:rPr>
        <w:t xml:space="preserve"> реб</w:t>
      </w:r>
      <w:r>
        <w:rPr>
          <w:sz w:val="28"/>
          <w:szCs w:val="28"/>
        </w:rPr>
        <w:t>ё</w:t>
      </w:r>
      <w:r w:rsidRPr="00C60F6B">
        <w:rPr>
          <w:sz w:val="28"/>
          <w:szCs w:val="28"/>
        </w:rPr>
        <w:t>нка.</w:t>
      </w:r>
    </w:p>
    <w:p w:rsidR="005F73EE" w:rsidRPr="00C60F6B" w:rsidRDefault="005F73EE" w:rsidP="000E6EB4">
      <w:pPr>
        <w:spacing w:line="288" w:lineRule="auto"/>
        <w:ind w:firstLine="709"/>
        <w:jc w:val="both"/>
        <w:rPr>
          <w:sz w:val="28"/>
          <w:szCs w:val="28"/>
        </w:rPr>
      </w:pPr>
      <w:r w:rsidRPr="00C60F6B">
        <w:rPr>
          <w:sz w:val="28"/>
          <w:szCs w:val="28"/>
        </w:rPr>
        <w:t xml:space="preserve">Последние </w:t>
      </w:r>
      <w:r>
        <w:rPr>
          <w:sz w:val="28"/>
          <w:szCs w:val="28"/>
        </w:rPr>
        <w:t>8</w:t>
      </w:r>
      <w:r w:rsidRPr="00C60F6B">
        <w:rPr>
          <w:sz w:val="28"/>
          <w:szCs w:val="28"/>
        </w:rPr>
        <w:t xml:space="preserve"> лет </w:t>
      </w:r>
      <w:r>
        <w:rPr>
          <w:sz w:val="28"/>
          <w:szCs w:val="28"/>
        </w:rPr>
        <w:t xml:space="preserve">в республике </w:t>
      </w:r>
      <w:r w:rsidRPr="00C60F6B">
        <w:rPr>
          <w:sz w:val="28"/>
          <w:szCs w:val="28"/>
        </w:rPr>
        <w:t xml:space="preserve">наблюдается естественный прирост населения (превышение числа родившихся над числом умерших). </w:t>
      </w:r>
      <w:r>
        <w:rPr>
          <w:sz w:val="28"/>
          <w:szCs w:val="28"/>
        </w:rPr>
        <w:t>Среди регионов ПФО в</w:t>
      </w:r>
      <w:r w:rsidRPr="00C60F6B">
        <w:rPr>
          <w:sz w:val="28"/>
          <w:szCs w:val="28"/>
        </w:rPr>
        <w:t xml:space="preserve"> 201</w:t>
      </w:r>
      <w:r>
        <w:rPr>
          <w:sz w:val="28"/>
          <w:szCs w:val="28"/>
        </w:rPr>
        <w:t>6</w:t>
      </w:r>
      <w:r w:rsidRPr="00C60F6B">
        <w:rPr>
          <w:sz w:val="28"/>
          <w:szCs w:val="28"/>
        </w:rPr>
        <w:t xml:space="preserve">г. по уровню естественного прироста республика занимала </w:t>
      </w:r>
      <w:r w:rsidRPr="000B1AAA">
        <w:rPr>
          <w:sz w:val="28"/>
          <w:szCs w:val="28"/>
        </w:rPr>
        <w:t>2</w:t>
      </w:r>
      <w:r w:rsidRPr="00C60F6B">
        <w:rPr>
          <w:sz w:val="28"/>
          <w:szCs w:val="28"/>
        </w:rPr>
        <w:t xml:space="preserve"> место после </w:t>
      </w:r>
      <w:r>
        <w:rPr>
          <w:sz w:val="28"/>
          <w:szCs w:val="28"/>
        </w:rPr>
        <w:t xml:space="preserve">Республики </w:t>
      </w:r>
      <w:r w:rsidRPr="00C60F6B">
        <w:rPr>
          <w:sz w:val="28"/>
          <w:szCs w:val="28"/>
        </w:rPr>
        <w:t>Татарстан,</w:t>
      </w:r>
      <w:r w:rsidRPr="00BB7E4B">
        <w:rPr>
          <w:sz w:val="28"/>
          <w:szCs w:val="28"/>
        </w:rPr>
        <w:t xml:space="preserve"> </w:t>
      </w:r>
      <w:r w:rsidRPr="00C60F6B">
        <w:rPr>
          <w:sz w:val="28"/>
          <w:szCs w:val="28"/>
        </w:rPr>
        <w:t xml:space="preserve">по уровню смертности </w:t>
      </w:r>
      <w:r>
        <w:rPr>
          <w:sz w:val="28"/>
          <w:szCs w:val="28"/>
        </w:rPr>
        <w:t>также</w:t>
      </w:r>
      <w:r w:rsidRPr="00C60F6B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Pr="00C60F6B">
        <w:rPr>
          <w:sz w:val="28"/>
          <w:szCs w:val="28"/>
        </w:rPr>
        <w:t xml:space="preserve"> место, т.е. в 12 регионах  смертность выше.</w:t>
      </w:r>
    </w:p>
    <w:p w:rsidR="005F73EE" w:rsidRPr="000B1AAA" w:rsidRDefault="005F73EE" w:rsidP="000E6EB4">
      <w:pPr>
        <w:spacing w:line="288" w:lineRule="auto"/>
        <w:ind w:firstLine="709"/>
        <w:jc w:val="both"/>
        <w:rPr>
          <w:sz w:val="28"/>
          <w:szCs w:val="28"/>
        </w:rPr>
      </w:pPr>
      <w:r w:rsidRPr="00DE780E">
        <w:rPr>
          <w:sz w:val="28"/>
          <w:szCs w:val="28"/>
        </w:rPr>
        <w:t xml:space="preserve">Снижение смертности населения способствовало стабильному росту продолжительности жизни населения. За </w:t>
      </w:r>
      <w:r>
        <w:rPr>
          <w:sz w:val="28"/>
          <w:szCs w:val="28"/>
        </w:rPr>
        <w:t>последние 10 лет</w:t>
      </w:r>
      <w:r w:rsidRPr="00DE780E">
        <w:rPr>
          <w:sz w:val="28"/>
          <w:szCs w:val="28"/>
        </w:rPr>
        <w:t xml:space="preserve"> ожидаемая продолжительность жизни при рождении </w:t>
      </w:r>
      <w:r w:rsidRPr="000B1AAA">
        <w:rPr>
          <w:sz w:val="28"/>
          <w:szCs w:val="28"/>
        </w:rPr>
        <w:t xml:space="preserve">выросла </w:t>
      </w:r>
      <w:r>
        <w:rPr>
          <w:sz w:val="28"/>
          <w:szCs w:val="28"/>
        </w:rPr>
        <w:t>на 4,2</w:t>
      </w:r>
      <w:r w:rsidRPr="000B1AAA">
        <w:rPr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-</w:t>
      </w:r>
      <w:r w:rsidRPr="000B1AAA">
        <w:rPr>
          <w:sz w:val="28"/>
          <w:szCs w:val="28"/>
        </w:rPr>
        <w:t xml:space="preserve"> с 6</w:t>
      </w:r>
      <w:r>
        <w:rPr>
          <w:sz w:val="28"/>
          <w:szCs w:val="28"/>
        </w:rPr>
        <w:t>6</w:t>
      </w:r>
      <w:r w:rsidRPr="000B1AAA">
        <w:rPr>
          <w:sz w:val="28"/>
          <w:szCs w:val="28"/>
        </w:rPr>
        <w:t>,</w:t>
      </w:r>
      <w:r>
        <w:rPr>
          <w:sz w:val="28"/>
          <w:szCs w:val="28"/>
        </w:rPr>
        <w:t>7</w:t>
      </w:r>
      <w:r w:rsidRPr="000B1AAA">
        <w:rPr>
          <w:sz w:val="28"/>
          <w:szCs w:val="28"/>
        </w:rPr>
        <w:t xml:space="preserve"> года до 70,</w:t>
      </w:r>
      <w:r>
        <w:rPr>
          <w:sz w:val="28"/>
          <w:szCs w:val="28"/>
        </w:rPr>
        <w:t>9</w:t>
      </w:r>
      <w:r w:rsidRPr="000B1AAA">
        <w:rPr>
          <w:sz w:val="28"/>
          <w:szCs w:val="28"/>
        </w:rPr>
        <w:t xml:space="preserve"> года.</w:t>
      </w:r>
    </w:p>
    <w:p w:rsidR="005F73EE" w:rsidRDefault="005F73EE" w:rsidP="0077477C">
      <w:pPr>
        <w:spacing w:line="312" w:lineRule="auto"/>
        <w:ind w:firstLine="709"/>
        <w:jc w:val="both"/>
        <w:rPr>
          <w:sz w:val="16"/>
          <w:szCs w:val="16"/>
        </w:rPr>
      </w:pPr>
    </w:p>
    <w:p w:rsidR="005F73EE" w:rsidRDefault="005F73EE" w:rsidP="0077477C">
      <w:pPr>
        <w:spacing w:line="312" w:lineRule="auto"/>
        <w:ind w:firstLine="709"/>
        <w:jc w:val="both"/>
        <w:rPr>
          <w:sz w:val="16"/>
          <w:szCs w:val="16"/>
        </w:rPr>
      </w:pPr>
    </w:p>
    <w:p w:rsidR="005F73EE" w:rsidRDefault="005F73EE" w:rsidP="0077477C">
      <w:pPr>
        <w:spacing w:line="312" w:lineRule="auto"/>
        <w:ind w:firstLine="709"/>
        <w:jc w:val="both"/>
        <w:rPr>
          <w:sz w:val="16"/>
          <w:szCs w:val="16"/>
        </w:rPr>
      </w:pPr>
    </w:p>
    <w:p w:rsidR="005F73EE" w:rsidRDefault="005F73EE" w:rsidP="0077477C">
      <w:pPr>
        <w:spacing w:line="312" w:lineRule="auto"/>
        <w:ind w:firstLine="709"/>
        <w:jc w:val="both"/>
        <w:rPr>
          <w:sz w:val="16"/>
          <w:szCs w:val="16"/>
        </w:rPr>
      </w:pPr>
    </w:p>
    <w:p w:rsidR="005F73EE" w:rsidRDefault="005F73EE" w:rsidP="0077477C">
      <w:pPr>
        <w:spacing w:line="312" w:lineRule="auto"/>
        <w:ind w:firstLine="709"/>
        <w:jc w:val="both"/>
        <w:rPr>
          <w:sz w:val="16"/>
          <w:szCs w:val="16"/>
        </w:rPr>
      </w:pPr>
    </w:p>
    <w:p w:rsidR="005F73EE" w:rsidRPr="009971C3" w:rsidRDefault="005F73EE" w:rsidP="0077477C">
      <w:pPr>
        <w:spacing w:line="312" w:lineRule="auto"/>
        <w:ind w:firstLine="709"/>
        <w:jc w:val="both"/>
        <w:rPr>
          <w:sz w:val="16"/>
          <w:szCs w:val="16"/>
        </w:rPr>
      </w:pPr>
    </w:p>
    <w:p w:rsidR="005F73EE" w:rsidRPr="00062F58" w:rsidRDefault="005F73EE" w:rsidP="009971C3">
      <w:pPr>
        <w:jc w:val="both"/>
        <w:rPr>
          <w:sz w:val="20"/>
        </w:rPr>
      </w:pPr>
      <w:r w:rsidRPr="00062F58">
        <w:rPr>
          <w:sz w:val="20"/>
        </w:rPr>
        <w:t>Кунгурова И.Ю.</w:t>
      </w:r>
    </w:p>
    <w:p w:rsidR="005F73EE" w:rsidRPr="00062F58" w:rsidRDefault="005F73EE" w:rsidP="009971C3">
      <w:pPr>
        <w:jc w:val="both"/>
        <w:rPr>
          <w:sz w:val="20"/>
        </w:rPr>
      </w:pPr>
      <w:r w:rsidRPr="00062F58">
        <w:rPr>
          <w:sz w:val="20"/>
        </w:rPr>
        <w:t xml:space="preserve">Специалист – эксперт отдела </w:t>
      </w:r>
    </w:p>
    <w:p w:rsidR="005F73EE" w:rsidRPr="00062F58" w:rsidRDefault="005F73EE" w:rsidP="009971C3">
      <w:pPr>
        <w:jc w:val="both"/>
        <w:rPr>
          <w:sz w:val="20"/>
        </w:rPr>
      </w:pPr>
      <w:r w:rsidRPr="00062F58">
        <w:rPr>
          <w:sz w:val="20"/>
        </w:rPr>
        <w:t>статистики уровня жизни Удмуртстата</w:t>
      </w:r>
    </w:p>
    <w:sectPr w:rsidR="005F73EE" w:rsidRPr="00062F58" w:rsidSect="009971C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127B6"/>
    <w:rsid w:val="00003B1B"/>
    <w:rsid w:val="0004492E"/>
    <w:rsid w:val="00062F58"/>
    <w:rsid w:val="00073E43"/>
    <w:rsid w:val="000B1AAA"/>
    <w:rsid w:val="000E5AD2"/>
    <w:rsid w:val="000E6AC1"/>
    <w:rsid w:val="000E6EB4"/>
    <w:rsid w:val="00182BF3"/>
    <w:rsid w:val="001D0606"/>
    <w:rsid w:val="00221992"/>
    <w:rsid w:val="002B0285"/>
    <w:rsid w:val="00333C09"/>
    <w:rsid w:val="003F01F3"/>
    <w:rsid w:val="004A26B8"/>
    <w:rsid w:val="004C477F"/>
    <w:rsid w:val="004F17A4"/>
    <w:rsid w:val="005226CD"/>
    <w:rsid w:val="005F73EE"/>
    <w:rsid w:val="00611130"/>
    <w:rsid w:val="0063229A"/>
    <w:rsid w:val="00632B72"/>
    <w:rsid w:val="00633D0B"/>
    <w:rsid w:val="00647248"/>
    <w:rsid w:val="00672316"/>
    <w:rsid w:val="0069415F"/>
    <w:rsid w:val="006C20F3"/>
    <w:rsid w:val="007127B6"/>
    <w:rsid w:val="00713047"/>
    <w:rsid w:val="007740B5"/>
    <w:rsid w:val="0077477C"/>
    <w:rsid w:val="007B4E14"/>
    <w:rsid w:val="007C3A67"/>
    <w:rsid w:val="008849DA"/>
    <w:rsid w:val="00890E39"/>
    <w:rsid w:val="008F52D5"/>
    <w:rsid w:val="00911A23"/>
    <w:rsid w:val="00920123"/>
    <w:rsid w:val="00927B78"/>
    <w:rsid w:val="009468FA"/>
    <w:rsid w:val="00961913"/>
    <w:rsid w:val="009971C3"/>
    <w:rsid w:val="009C4CAA"/>
    <w:rsid w:val="00A33A9D"/>
    <w:rsid w:val="00A64F20"/>
    <w:rsid w:val="00A65630"/>
    <w:rsid w:val="00AE27B1"/>
    <w:rsid w:val="00B6721D"/>
    <w:rsid w:val="00BA2AEC"/>
    <w:rsid w:val="00BB7E4B"/>
    <w:rsid w:val="00BF6254"/>
    <w:rsid w:val="00C60F6B"/>
    <w:rsid w:val="00C937BC"/>
    <w:rsid w:val="00D54764"/>
    <w:rsid w:val="00D8531B"/>
    <w:rsid w:val="00DA2FE9"/>
    <w:rsid w:val="00DE780E"/>
    <w:rsid w:val="00DF3071"/>
    <w:rsid w:val="00E07FEA"/>
    <w:rsid w:val="00E14242"/>
    <w:rsid w:val="00E35BF8"/>
    <w:rsid w:val="00E45639"/>
    <w:rsid w:val="00EA1D13"/>
    <w:rsid w:val="00FB1F3C"/>
    <w:rsid w:val="00FC1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6AC1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8F52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Pr>
      <w:rFonts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49</TotalTime>
  <Pages>1</Pages>
  <Words>328</Words>
  <Characters>1875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Уровень рождаемости в республике один из самых высоких в Приволжском федеральном округе: в 2005-2013г</dc:title>
  <dc:subject/>
  <dc:creator>user</dc:creator>
  <cp:keywords/>
  <dc:description/>
  <cp:lastModifiedBy>user</cp:lastModifiedBy>
  <cp:revision>8</cp:revision>
  <cp:lastPrinted>2017-05-22T10:22:00Z</cp:lastPrinted>
  <dcterms:created xsi:type="dcterms:W3CDTF">2017-05-18T06:20:00Z</dcterms:created>
  <dcterms:modified xsi:type="dcterms:W3CDTF">2017-05-29T08:53:00Z</dcterms:modified>
</cp:coreProperties>
</file>